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69" w:rsidRDefault="00710DDC" w:rsidP="00330D6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2ACD92" wp14:editId="441D35FA">
            <wp:simplePos x="0" y="0"/>
            <wp:positionH relativeFrom="margin">
              <wp:posOffset>-118110</wp:posOffset>
            </wp:positionH>
            <wp:positionV relativeFrom="paragraph">
              <wp:posOffset>178435</wp:posOffset>
            </wp:positionV>
            <wp:extent cx="13620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49" y="21464"/>
                <wp:lineTo x="21449" y="0"/>
                <wp:lineTo x="0" y="0"/>
              </wp:wrapPolygon>
            </wp:wrapTight>
            <wp:docPr id="3" name="Рисунок 3" descr="C:\Users\Admin\Downloads\суреті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уреті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D69" w:rsidRPr="000F6D4B" w:rsidRDefault="000F6D4B" w:rsidP="000F6D4B">
      <w:pPr>
        <w:pStyle w:val="a5"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0F6D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ТУРАПБАЕВА </w:t>
      </w:r>
      <w:r w:rsidR="00C649E4" w:rsidRPr="000F6D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Сагира Мустафаевна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</w:p>
    <w:p w:rsidR="00C649E4" w:rsidRPr="000F6D4B" w:rsidRDefault="00C649E4" w:rsidP="000F6D4B">
      <w:pPr>
        <w:pStyle w:val="a5"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F6D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 Жолдасбеков атындағы №9 IT лицей</w:t>
      </w:r>
      <w:r w:rsidR="000F6D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інің</w:t>
      </w:r>
    </w:p>
    <w:p w:rsidR="00C649E4" w:rsidRPr="000F6D4B" w:rsidRDefault="000F6D4B" w:rsidP="000F6D4B">
      <w:pPr>
        <w:pStyle w:val="a5"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</w:t>
      </w:r>
      <w:r w:rsidR="00C649E4" w:rsidRPr="000F6D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еография  пәні мұғалімі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C649E4" w:rsidRPr="000F6D4B" w:rsidRDefault="00710DDC" w:rsidP="000F6D4B">
      <w:pPr>
        <w:pStyle w:val="a5"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F6D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Шымкент қаласы</w:t>
      </w:r>
    </w:p>
    <w:p w:rsidR="00330D69" w:rsidRPr="000F6D4B" w:rsidRDefault="00330D69" w:rsidP="00C649E4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0DDC" w:rsidRPr="000F6D4B" w:rsidRDefault="00710DDC" w:rsidP="00C649E4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6D4B" w:rsidRDefault="000F6D4B" w:rsidP="00C649E4">
      <w:pPr>
        <w:spacing w:after="0" w:line="240" w:lineRule="auto"/>
        <w:ind w:right="-568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710DDC" w:rsidRDefault="000F6D4B" w:rsidP="000F6D4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 w:rsidRPr="000F6D4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ГЕОСАЯСАТТАҒЫ ГЕОГРАФИЯЛЫҚ ФАКТОРЛАР</w:t>
      </w:r>
    </w:p>
    <w:p w:rsidR="000F6D4B" w:rsidRPr="000F6D4B" w:rsidRDefault="000F6D4B" w:rsidP="000F6D4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4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942"/>
      </w:tblGrid>
      <w:tr w:rsidR="00330D69" w:rsidRPr="00A00FE2" w:rsidTr="007913A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 бағдарламасына сәйкес оқу мақсаттары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10.5.1.6 – геосаясаттағы физикалық-географиялық, экономикалық, әлеуметтік, демографиялық, саяси, әскери, технологиялық факторларға баға беру.</w:t>
            </w:r>
          </w:p>
        </w:tc>
      </w:tr>
      <w:tr w:rsidR="00330D69" w:rsidRPr="000F6D4B" w:rsidTr="007913AC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Геосаясаттағы физикалық-географиялық, экономикалық, әлеуметтік, демографиялық факторларына баға беру</w:t>
            </w:r>
          </w:p>
        </w:tc>
      </w:tr>
      <w:tr w:rsidR="00330D69" w:rsidRPr="000F6D4B" w:rsidTr="007913A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Геосаясаттағы физикалық-географиялық факторларды болжамдайды;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Геосаясаттағы экономикалық факторларды тұжырымдайды;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Геосаясаттағы әлеуметтік факторларды қорытындылайды;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Геосаясаттағы демографиялық факторларды бағалайды;</w:t>
            </w:r>
          </w:p>
        </w:tc>
      </w:tr>
      <w:tr w:rsidR="00330D69" w:rsidRPr="00A00FE2" w:rsidTr="007913A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Жинақтау, бағалау (жоғары деңгей дағдылары)</w:t>
            </w:r>
          </w:p>
        </w:tc>
      </w:tr>
      <w:tr w:rsidR="004D0FAC" w:rsidRPr="000F6D4B" w:rsidTr="007913A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FAC" w:rsidRPr="000F6D4B" w:rsidRDefault="004D0FAC" w:rsidP="00791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Біртұтас тәрбие құндылықтары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FAC" w:rsidRPr="000F6D4B" w:rsidRDefault="004D0FAC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Тәуелсіздік және отансүйгіштік</w:t>
            </w:r>
            <w:r w:rsid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.</w:t>
            </w:r>
          </w:p>
        </w:tc>
      </w:tr>
    </w:tbl>
    <w:p w:rsidR="00330D69" w:rsidRPr="000F6D4B" w:rsidRDefault="00330D69" w:rsidP="00330D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 w:rsidRPr="000F6D4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Сабақтың барысы</w:t>
      </w:r>
    </w:p>
    <w:tbl>
      <w:tblPr>
        <w:tblW w:w="10688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2324"/>
        <w:gridCol w:w="1843"/>
        <w:gridCol w:w="1559"/>
      </w:tblGrid>
      <w:tr w:rsidR="00330D69" w:rsidRPr="000F6D4B" w:rsidTr="007913AC">
        <w:trPr>
          <w:trHeight w:val="9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Сабақ кезеңі / Уақыт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Педаго</w:t>
            </w:r>
            <w:proofErr w:type="spellStart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гтің</w:t>
            </w:r>
            <w:proofErr w:type="spellEnd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іс-</w:t>
            </w:r>
            <w:proofErr w:type="spellStart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Оқушының</w:t>
            </w:r>
            <w:proofErr w:type="spellEnd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і</w:t>
            </w:r>
            <w:proofErr w:type="gramStart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с-</w:t>
            </w:r>
            <w:proofErr w:type="spellStart"/>
            <w:proofErr w:type="gramEnd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330D69" w:rsidRPr="000F6D4B" w:rsidTr="007913AC">
        <w:trPr>
          <w:trHeight w:val="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(5 минут)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(30 минут)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(5 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Ұйымдастыру кезеңі. 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Оқушылармен сәлемдесу, түгелдеу. Сыныпта ынтымақтастық атмосферасын  қалыптастыру.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сабақтың тақырыбымен оқу мақсатымен таныстырады.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термин сөздермен таныстырады.</w:t>
            </w:r>
          </w:p>
          <w:p w:rsidR="00330D69" w:rsidRPr="000F6D4B" w:rsidRDefault="00330D69" w:rsidP="007913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 сөздер: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Талассократия;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Теллурократия;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халқы Ассамблеясы;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Демографиялық жағдай;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 тапсырмасын еске түсіру мақсатында </w:t>
            </w:r>
            <w:r w:rsidRPr="000F6D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«Ыстық орындық»</w:t>
            </w:r>
            <w:r w:rsidRPr="000F6D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арқылы сұрақтар қояды.</w:t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21DF43" wp14:editId="177F109E">
                  <wp:extent cx="955040" cy="628163"/>
                  <wp:effectExtent l="0" t="0" r="0" b="635"/>
                  <wp:docPr id="1" name="Рисунок 1" descr="C:\Users\Admin\Downloads\phpd9yVi8_aryshtay-ymyz-ashy-saba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phpd9yVi8_aryshtay-ymyz-ashy-saba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457" cy="63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lastRenderedPageBreak/>
              <w:t xml:space="preserve"> «Миға шабуыл» </w:t>
            </w: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арқылы,  сұрақтар  қояды.</w:t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AD39DF" wp14:editId="1091C388">
                  <wp:extent cx="1126736" cy="562610"/>
                  <wp:effectExtent l="0" t="0" r="0" b="8890"/>
                  <wp:docPr id="14338" name="Рисунок 14338" descr="C:\Users\Admin\Downloads\Без названия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Без названия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32" cy="57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Жаңа сабақты түсіндіруде 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көмегімен бейнеролик көрсетеді.</w:t>
            </w: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0F6D4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https://www.youtube.com/watch?v=ACMlklKXuZI</w:t>
              </w:r>
            </w:hyperlink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 №1. (топтық жұмыс)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kk-KZ"/>
              </w:rPr>
              <w:t xml:space="preserve">«SWOT - талдау» </w:t>
            </w: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әдісін пайдаланып, геосаясатқа әсер ететін физикалық-географиялық факторларды нақты елдердің мысалында болжамдаңыз.</w:t>
            </w:r>
          </w:p>
          <w:p w:rsidR="00330D69" w:rsidRPr="000F6D4B" w:rsidRDefault="00330D69" w:rsidP="0079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06EFA1" wp14:editId="7C23D3CE">
                  <wp:extent cx="1764363" cy="994867"/>
                  <wp:effectExtent l="0" t="0" r="7620" b="0"/>
                  <wp:docPr id="14341" name="Рисунок 14341" descr="C:\Users\Admin\Download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image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3" t="4277" r="4172" b="32110"/>
                          <a:stretch/>
                        </pic:blipFill>
                        <pic:spPr bwMode="auto">
                          <a:xfrm>
                            <a:off x="0" y="0"/>
                            <a:ext cx="1789881" cy="100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 №2. (жұптық жұмыс)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Әлемдік банк базасындағы мәліметтерге сүйеніп елдердің рейтингісін пайдалана отырып,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kk-KZ"/>
              </w:rPr>
              <w:t xml:space="preserve"> «ВЕНН диаграммасы» </w:t>
            </w: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арқылы геосаясатқа әсер ететін экономикалық, әлеуметтік факторларды қорытындылаңыз.</w:t>
            </w:r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Ұқсастықтарына қорытынды жасаңыз.</w:t>
            </w:r>
          </w:p>
          <w:p w:rsidR="00330D69" w:rsidRPr="000F6D4B" w:rsidRDefault="00330D69" w:rsidP="0079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8185F8" wp14:editId="54FD1F95">
                  <wp:extent cx="1908702" cy="1294790"/>
                  <wp:effectExtent l="0" t="0" r="0" b="635"/>
                  <wp:docPr id="14340" name="Рисунок 14340" descr="C:\Users\Admin\Downloads\hello_html_m30ddb0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hello_html_m30ddb0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40" cy="142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№3 «жеке жұмыс» «ПОПС» </w:t>
            </w: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әдісін пайдаланып,</w:t>
            </w: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геосаясаттағы демографиялық факторлардың рөліне баға беріңіз. Төмендегі кестені толтырыңыз. </w:t>
            </w:r>
            <w:r w:rsidRPr="000F6D4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/>
              </w:rPr>
              <w:t>(кем дегенде 5 әсерден жазыңыз)</w:t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B18294" wp14:editId="6DEB2D5F">
                  <wp:extent cx="1804670" cy="672925"/>
                  <wp:effectExtent l="0" t="0" r="5080" b="0"/>
                  <wp:docPr id="16" name="Рисунок 16" descr="C:\Users\Terabyte.Comp\Downloads\35666dac3a5e230e8c12ec3cc2c7b5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abyte.Comp\Downloads\35666dac3a5e230e8c12ec3cc2c7b58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49" t="34795" r="15256" b="8050"/>
                          <a:stretch/>
                        </pic:blipFill>
                        <pic:spPr bwMode="auto">
                          <a:xfrm>
                            <a:off x="0" y="0"/>
                            <a:ext cx="1921702" cy="71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3437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256"/>
              <w:gridCol w:w="445"/>
              <w:gridCol w:w="1242"/>
              <w:gridCol w:w="63"/>
            </w:tblGrid>
            <w:tr w:rsidR="00330D69" w:rsidRPr="00A00FE2" w:rsidTr="007913AC">
              <w:trPr>
                <w:gridAfter w:val="1"/>
                <w:wAfter w:w="63" w:type="dxa"/>
              </w:trPr>
              <w:tc>
                <w:tcPr>
                  <w:tcW w:w="3374" w:type="dxa"/>
                  <w:gridSpan w:val="4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b/>
                      <w:spacing w:val="2"/>
                      <w:sz w:val="24"/>
                      <w:szCs w:val="24"/>
                      <w:lang w:val="kk-KZ"/>
                    </w:rPr>
                    <w:t>Демографиялық факторлар</w:t>
                  </w:r>
                </w:p>
              </w:tc>
            </w:tr>
            <w:tr w:rsidR="00330D69" w:rsidRPr="00A00FE2" w:rsidTr="007913AC">
              <w:tc>
                <w:tcPr>
                  <w:tcW w:w="1687" w:type="dxa"/>
                  <w:gridSpan w:val="2"/>
                  <w:shd w:val="clear" w:color="auto" w:fill="92D050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+ Оң әсері</w:t>
                  </w:r>
                </w:p>
              </w:tc>
              <w:tc>
                <w:tcPr>
                  <w:tcW w:w="1750" w:type="dxa"/>
                  <w:gridSpan w:val="3"/>
                  <w:shd w:val="clear" w:color="auto" w:fill="FF0000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-Кері әсері</w:t>
                  </w:r>
                </w:p>
              </w:tc>
            </w:tr>
            <w:tr w:rsidR="00330D69" w:rsidRPr="00A00FE2" w:rsidTr="007913AC">
              <w:tc>
                <w:tcPr>
                  <w:tcW w:w="431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256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305" w:type="dxa"/>
                  <w:gridSpan w:val="2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0D69" w:rsidRPr="00A00FE2" w:rsidTr="007913AC">
              <w:tc>
                <w:tcPr>
                  <w:tcW w:w="431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256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305" w:type="dxa"/>
                  <w:gridSpan w:val="2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0D69" w:rsidRPr="00A00FE2" w:rsidTr="007913AC">
              <w:tc>
                <w:tcPr>
                  <w:tcW w:w="431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256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305" w:type="dxa"/>
                  <w:gridSpan w:val="2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0D69" w:rsidRPr="00A00FE2" w:rsidTr="007913AC">
              <w:tc>
                <w:tcPr>
                  <w:tcW w:w="431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256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305" w:type="dxa"/>
                  <w:gridSpan w:val="2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30D69" w:rsidRPr="00A00FE2" w:rsidTr="007913AC">
              <w:tc>
                <w:tcPr>
                  <w:tcW w:w="431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256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5" w:type="dxa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  <w:r w:rsidRPr="000F6D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305" w:type="dxa"/>
                  <w:gridSpan w:val="2"/>
                </w:tcPr>
                <w:p w:rsidR="00330D69" w:rsidRPr="000F6D4B" w:rsidRDefault="00330D69" w:rsidP="007913A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30D69" w:rsidRPr="000F6D4B" w:rsidRDefault="00330D69" w:rsidP="00330D69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тапсырмасын беру: </w:t>
            </w: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«Геосаясатқа әсер етуші </w:t>
            </w: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саяси, әскери, технологиялық факторларға баға беру</w:t>
            </w: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388BE5" wp14:editId="7E5BD017">
                  <wp:extent cx="2101215" cy="1433779"/>
                  <wp:effectExtent l="0" t="0" r="0" b="0"/>
                  <wp:docPr id="4" name="Рисунок 4" descr="C:\Users\Terabyte.Comp\Downloads\1005025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rabyte.Comp\Downloads\1005025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84" cy="153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Мұғаліммен сәлемдеседі. 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сабақтың тақырыбымен, мақсатымен танысады.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Термин сөздермен жұмыс жасайды. Дәптерге термин сөздердің анықтамасын жазады.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тарапынан қойылған сұрақтарға жауап береді.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2E70" w:rsidRPr="000F6D4B" w:rsidRDefault="00822E70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Геосаясатқа әсер ететін физикалық-</w:t>
            </w: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географиялық фактордың күшті жақтарын болжамдайды.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Физикалық-географиялық фактордың әлсіз жақтарын болжамдайды.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Физикалық-географиялық фактордың мүмкіндіктерін болжамдайды. 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Физикалық-географиялық фактордың қауіп-қатерін  болжамдайды.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Топтық жұмысты орындайды. 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Геосаясатқа әсер ететін әлеуметтік  факторларды қорытындылайды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Геосаясатқа әсер ететін экономикалық факторларды қорытындылайды.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және географиялық факторлардың ұқсастығына қорытынды жасайды.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Жұптық жұмысты орындайды.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Геосаясатқа әсер етуші демографиялық факторлардың рөліне баға береді.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«ПОПС» </w:t>
            </w:r>
            <w:r w:rsidRPr="000F6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арқылы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геосаясатқа әсер етуші </w:t>
            </w: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демографиялық факторлардың 5-оң әсерін бағалайды;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Геосаясатқа әсер етуші демографиялық фактордың 5 кері әсеріне баға береді.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П-</w:t>
            </w:r>
            <w:r w:rsidRPr="000F6D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жеке пікір;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О-</w:t>
            </w:r>
            <w:r w:rsidRPr="000F6D4B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val="kk-KZ"/>
              </w:rPr>
              <w:t>дәлелдер;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П-</w:t>
            </w:r>
            <w:r w:rsidRPr="000F6D4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kk-KZ"/>
              </w:rPr>
              <w:t>мысал, фактілер;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С-</w:t>
            </w:r>
            <w:r w:rsidRPr="000F6D4B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kk-KZ"/>
              </w:rPr>
              <w:t>қорытынды;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Кестемен жұмыс жасайды. 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тапсырмасын жазып алады.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«Табыс баспалдағы»</w:t>
            </w: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 мұғалімге кері байланыс береді.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ҚБ  стикерлер, мадақ сөздер, смайликтер, бас бармақ арқылы бағалау, жұлдызша әдісі.</w:t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4B04F5" wp14:editId="1009F590">
                  <wp:extent cx="724204" cy="562610"/>
                  <wp:effectExtent l="0" t="0" r="0" b="8890"/>
                  <wp:docPr id="24" name="Рисунок 24" descr="https://fs.znanio.ru/d5af0e/d6/bd/fcbdc9d367a05126966e09986756dad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.znanio.ru/d5af0e/d6/bd/fcbdc9d367a05126966e09986756dad2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7" t="18568" r="55422" b="38318"/>
                          <a:stretch/>
                        </pic:blipFill>
                        <pic:spPr bwMode="auto">
                          <a:xfrm>
                            <a:off x="0" y="0"/>
                            <a:ext cx="732864" cy="56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1E3E85" wp14:editId="485170C6">
                  <wp:extent cx="731520" cy="497078"/>
                  <wp:effectExtent l="0" t="0" r="0" b="0"/>
                  <wp:docPr id="19" name="Рисунок 19" descr="https://fsd.videouroki.net/html/2018/02/15/v_5a85c323a884b/99710034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videouroki.net/html/2018/02/15/v_5a85c323a884b/99710034_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11" t="47095" r="21898" b="11771"/>
                          <a:stretch/>
                        </pic:blipFill>
                        <pic:spPr bwMode="auto">
                          <a:xfrm>
                            <a:off x="0" y="0"/>
                            <a:ext cx="780699" cy="53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02A74" wp14:editId="3F498BC4">
                  <wp:extent cx="548640" cy="503371"/>
                  <wp:effectExtent l="0" t="0" r="3810" b="0"/>
                  <wp:docPr id="26" name="Рисунок 14" descr="200px-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00px-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91" cy="520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бір-бірін </w:t>
            </w:r>
            <w:r w:rsidRPr="000F6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«бас бармақ»,</w:t>
            </w:r>
            <w:r w:rsidRPr="000F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6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«шапалақ»</w:t>
            </w:r>
            <w:r w:rsidRPr="000F6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бағалайды.  </w:t>
            </w:r>
          </w:p>
          <w:p w:rsidR="00330D69" w:rsidRPr="000F6D4B" w:rsidRDefault="00330D69" w:rsidP="007913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383C023" wp14:editId="706EC1B3">
                  <wp:extent cx="869282" cy="716280"/>
                  <wp:effectExtent l="0" t="0" r="7620" b="7620"/>
                  <wp:docPr id="9" name="Рисунок 9" descr="C:\Users\Admin\Downloads\46006_html_2d3f8e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46006_html_2d3f8e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427" cy="72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09D8B3" wp14:editId="68CB41C9">
                  <wp:extent cx="839471" cy="708660"/>
                  <wp:effectExtent l="0" t="0" r="0" b="0"/>
                  <wp:docPr id="23" name="Рисунок 23" descr="https://bilim-all.kz/uploads/images/2017/10/28/original/7eaf98249d1d85fdf613ab3a5445a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bilim-all.kz/uploads/images/2017/10/28/original/7eaf98249d1d85fdf613ab3a5445a1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37" t="50442" r="32804" b="5531"/>
                          <a:stretch/>
                        </pic:blipFill>
                        <pic:spPr bwMode="auto">
                          <a:xfrm>
                            <a:off x="0" y="0"/>
                            <a:ext cx="882235" cy="74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Мадақ сөздермен бағалау. (ҚБ)</w:t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A7B866" wp14:editId="355A0EFA">
                  <wp:extent cx="723341" cy="548132"/>
                  <wp:effectExtent l="0" t="0" r="635" b="4445"/>
                  <wp:docPr id="11" name="Рисунок 11" descr="https://bilim-all.kz/uploads/images/2017/10/28/original/7eaf98249d1d85fdf613ab3a5445a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ilim-all.kz/uploads/images/2017/10/28/original/7eaf98249d1d85fdf613ab3a5445a1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8" t="5248" r="85407" b="74635"/>
                          <a:stretch/>
                        </pic:blipFill>
                        <pic:spPr bwMode="auto">
                          <a:xfrm>
                            <a:off x="0" y="0"/>
                            <a:ext cx="732587" cy="55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FD5234" wp14:editId="4347765F">
                  <wp:extent cx="852859" cy="336500"/>
                  <wp:effectExtent l="0" t="0" r="4445" b="6985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48" b="28685"/>
                          <a:stretch/>
                        </pic:blipFill>
                        <pic:spPr bwMode="auto">
                          <a:xfrm>
                            <a:off x="0" y="0"/>
                            <a:ext cx="873696" cy="34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Валюта арқылы бағалау.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95006A" wp14:editId="1A3DBD8C">
                  <wp:extent cx="1082040" cy="431597"/>
                  <wp:effectExtent l="0" t="0" r="3810" b="6985"/>
                  <wp:docPr id="22" name="Рисунок 22" descr="C:\Users\Terabyte.Comp\Downloads\One_US_dollar_note_0127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rabyte.Comp\Downloads\One_US_dollar_note_0127_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5" t="7781" r="3431" b="9116"/>
                          <a:stretch/>
                        </pic:blipFill>
                        <pic:spPr bwMode="auto">
                          <a:xfrm>
                            <a:off x="0" y="0"/>
                            <a:ext cx="1179610" cy="47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9D71EF" wp14:editId="2C28C201">
                  <wp:extent cx="1082040" cy="437515"/>
                  <wp:effectExtent l="0" t="0" r="3810" b="635"/>
                  <wp:docPr id="27" name="Рисунок 27" descr="C:\Users\Terabyte.Comp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rabyte.Comp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70" cy="4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ҚБ сабақ барысында жүргізіледі.</w:t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«Балл қою»</w:t>
            </w: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 арқылы </w:t>
            </w: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бағалау.</w:t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1-10 балл аралығында жүргізіледі.</w:t>
            </w:r>
          </w:p>
          <w:p w:rsidR="00330D69" w:rsidRPr="000F6D4B" w:rsidRDefault="00330D69" w:rsidP="007913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A77495" wp14:editId="5D305843">
                  <wp:extent cx="1061634" cy="687629"/>
                  <wp:effectExtent l="0" t="0" r="5715" b="0"/>
                  <wp:docPr id="30" name="Рисунок 30" descr="C:\Users\Terabyte.Comp\Downloads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rabyte.Comp\Downloads\hq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" t="13219" r="274" b="13861"/>
                          <a:stretch/>
                        </pic:blipFill>
                        <pic:spPr bwMode="auto">
                          <a:xfrm>
                            <a:off x="0" y="0"/>
                            <a:ext cx="1212695" cy="78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10 сынып география оқулығы, К.Каймулдинова, С.Әбілмәжінова.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167-172 беттер. 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География жұмыс дәптері.</w:t>
            </w: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Интерактивті тақта. </w:t>
            </w:r>
          </w:p>
          <w:p w:rsidR="00330D69" w:rsidRPr="000F6D4B" w:rsidRDefault="00A00FE2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="00330D69" w:rsidRPr="000F6D4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https://www.youtube.com/watch?v=ACMlklKXuZI</w:t>
              </w:r>
            </w:hyperlink>
          </w:p>
          <w:p w:rsidR="00330D69" w:rsidRPr="000F6D4B" w:rsidRDefault="00A00FE2" w:rsidP="007913AC">
            <w:pPr>
              <w:spacing w:after="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330D69" w:rsidRPr="000F6D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https://agroqogam.kz/bezrabotnyh-</w:t>
              </w:r>
              <w:r w:rsidR="00330D69" w:rsidRPr="000F6D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selchan-v-kazahstane-stalo-bolshe/</w:t>
              </w:r>
            </w:hyperlink>
          </w:p>
          <w:p w:rsidR="00330D69" w:rsidRPr="000F6D4B" w:rsidRDefault="00330D69" w:rsidP="0079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A00FE2" w:rsidP="00791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330D69" w:rsidRPr="000F6D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https://www.worldbank.org/en/search</w:t>
              </w:r>
            </w:hyperlink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30D69" w:rsidRPr="000F6D4B" w:rsidRDefault="00330D69" w:rsidP="007913A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F6D4B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eastAsia="ru-RU"/>
              </w:rPr>
              <w:drawing>
                <wp:inline distT="0" distB="0" distL="0" distR="0" wp14:anchorId="22B6DDE8" wp14:editId="5C6BBF68">
                  <wp:extent cx="904875" cy="692876"/>
                  <wp:effectExtent l="0" t="0" r="0" b="0"/>
                  <wp:docPr id="18" name="Рисунок 4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hlinkClick r:id="rId26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/>
                          <a:srcRect l="8530" t="9857" r="11101" b="7646"/>
                          <a:stretch/>
                        </pic:blipFill>
                        <pic:spPr>
                          <a:xfrm>
                            <a:off x="0" y="0"/>
                            <a:ext cx="927986" cy="71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0D69" w:rsidRPr="000F6D4B" w:rsidRDefault="00330D69" w:rsidP="00330D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F6D4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lastRenderedPageBreak/>
        <w:t xml:space="preserve">   </w:t>
      </w:r>
    </w:p>
    <w:p w:rsidR="00330D69" w:rsidRPr="000F6D4B" w:rsidRDefault="00330D69" w:rsidP="00330D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330D69" w:rsidRPr="000F6D4B" w:rsidRDefault="00330D69" w:rsidP="00330D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330D69" w:rsidRPr="000F6D4B" w:rsidRDefault="00330D69" w:rsidP="00330D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330D69" w:rsidRPr="000F6D4B" w:rsidRDefault="00330D69" w:rsidP="00330D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330D69" w:rsidRPr="000F6D4B" w:rsidRDefault="00330D69" w:rsidP="00330D6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0B1D96" w:rsidRPr="00330D69" w:rsidRDefault="000B1D96" w:rsidP="00330D69">
      <w:pPr>
        <w:rPr>
          <w:lang w:val="kk-KZ"/>
        </w:rPr>
      </w:pPr>
    </w:p>
    <w:sectPr w:rsidR="000B1D96" w:rsidRPr="00330D69" w:rsidSect="00330D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156B0"/>
    <w:multiLevelType w:val="hybridMultilevel"/>
    <w:tmpl w:val="505EB2FE"/>
    <w:lvl w:ilvl="0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">
    <w:nsid w:val="54E21A7B"/>
    <w:multiLevelType w:val="hybridMultilevel"/>
    <w:tmpl w:val="44E6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87F1B"/>
    <w:multiLevelType w:val="hybridMultilevel"/>
    <w:tmpl w:val="8D50BC1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11"/>
    <w:rsid w:val="00005F28"/>
    <w:rsid w:val="000B1D96"/>
    <w:rsid w:val="000E42A0"/>
    <w:rsid w:val="000F6D4B"/>
    <w:rsid w:val="00330D69"/>
    <w:rsid w:val="004D0FAC"/>
    <w:rsid w:val="00710DDC"/>
    <w:rsid w:val="00822E70"/>
    <w:rsid w:val="00A00FE2"/>
    <w:rsid w:val="00A32911"/>
    <w:rsid w:val="00C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D6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0D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D6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3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0D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s://wordwall.net/ru/resource/83637405/&#1074;&#1085;&#1091;&#1090;&#1088;&#1077;&#1085;&#1085;&#1080;&#1077;-&#1074;&#1086;&#1076;&#1099;-&#1082;&#1072;&#1079;&#1072;&#1093;&#1089;&#1090;&#1072;&#1085;&#1072;-1-&#1075;&#1088;&#1091;&#1087;&#1087;&#1072;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www.worldbank.org/en/search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s://agroqogam.kz/bezrabotnyh-selchan-v-kazahstane-stalo-bolsh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www.youtube.com/watch?v=ACMlklKXuZI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CMlklKXuZI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Terabyte.Comp</dc:creator>
  <cp:keywords/>
  <dc:description/>
  <cp:lastModifiedBy>Malyka</cp:lastModifiedBy>
  <cp:revision>8</cp:revision>
  <dcterms:created xsi:type="dcterms:W3CDTF">2025-02-08T17:08:00Z</dcterms:created>
  <dcterms:modified xsi:type="dcterms:W3CDTF">2025-06-19T11:26:00Z</dcterms:modified>
</cp:coreProperties>
</file>